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/>
        <w:keepLines/>
        <w:pageBreakBefore w:val="0"/>
        <w:widowControl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1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bis-e                              </w:t>
      </w:r>
      <w:r>
        <w:rPr>
          <w:rFonts w:ascii="Arial" w:hAnsi="Arial" w:cs="Arial"/>
          <w:b/>
          <w:sz w:val="24"/>
          <w:szCs w:val="24"/>
        </w:rPr>
        <w:t>R4-23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05351</w:t>
      </w:r>
    </w:p>
    <w:p>
      <w:pPr>
        <w:pStyle w:val="17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Electronic Meeting,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</w:t>
      </w:r>
    </w:p>
    <w:bookmarkEnd w:id="2"/>
    <w:p>
      <w:pPr>
        <w:pStyle w:val="1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3" w:name="OLE_LINK14"/>
      <w:bookmarkStart w:id="4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 xml:space="preserve">iscussion on </w:t>
      </w:r>
      <w:bookmarkEnd w:id="3"/>
      <w:bookmarkEnd w:id="4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band definition for LTE based broadcast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6.3.2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default"/>
          <w:bCs/>
          <w:kern w:val="0"/>
          <w:sz w:val="20"/>
          <w:szCs w:val="20"/>
          <w:highlight w:val="none"/>
          <w:lang w:val="en-US" w:eastAsia="zh-CN"/>
        </w:rPr>
      </w:pPr>
      <w:bookmarkStart w:id="5" w:name="OLE_LINK25"/>
      <w:r>
        <w:rPr>
          <w:rFonts w:hint="default"/>
          <w:bCs/>
          <w:kern w:val="0"/>
          <w:sz w:val="20"/>
          <w:szCs w:val="20"/>
          <w:highlight w:val="none"/>
          <w:lang w:val="en-US" w:eastAsia="zh-CN"/>
        </w:rPr>
        <w:t>In RAN#95e meeting, the approved work item [1] includes the objective to specify band(s), within the portion of UHF spectrum allocated to broadcast systems (~470 - ~694/698 MHz, depending on the region), that support the channelization available to broadcasting operators. During the last RAN4 meeting, there were some open issues left for further discussion in [2]. In this contribution, we want to share some further views on band definition for LTE based broadcast.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From [1] two band plan options not mutually exclusive were identified</w:t>
            </w:r>
          </w:p>
          <w:p>
            <w:pPr>
              <w:pStyle w:val="3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Define a single band covering the entire UHF frequency range 470 – [698/702] MHz</w:t>
            </w:r>
          </w:p>
          <w:p>
            <w:pPr>
              <w:pStyle w:val="3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requirements are relaxed for this band (TBD which requirements and how much) and/or</w:t>
            </w:r>
          </w:p>
          <w:p>
            <w:pPr>
              <w:pStyle w:val="3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This band is assumed to be implemented with more than one filter in the UE (TBD how many filters and the characteristics of those filters)</w:t>
            </w:r>
          </w:p>
          <w:p>
            <w:pPr>
              <w:pStyle w:val="33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Define smaller bands </w:t>
            </w:r>
          </w:p>
          <w:p>
            <w:pPr>
              <w:pStyle w:val="3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At least one of the bands overlaps with Band n105 DL to reuse n105 Rx filter</w:t>
            </w:r>
          </w:p>
          <w:p>
            <w:pPr>
              <w:pStyle w:val="3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the following bands 470-542 MHz, 540-606 MHz and 602-702 MHz.</w:t>
            </w:r>
          </w:p>
          <w:p>
            <w:pPr>
              <w:pStyle w:val="33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firstLine="1"/>
              <w:textAlignment w:val="baseline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Agreement from online session: </w:t>
            </w:r>
          </w:p>
          <w:p>
            <w:pPr>
              <w:pStyle w:val="33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Define the band plan based on available data for BS and UE.  </w:t>
            </w:r>
          </w:p>
          <w:p>
            <w:pPr>
              <w:pStyle w:val="33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Full UHF band, i.e., 470 – 698MHz, </w:t>
            </w:r>
          </w:p>
          <w:p>
            <w:pPr>
              <w:pStyle w:val="33"/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with reduced UE blocking</w:t>
            </w:r>
          </w:p>
          <w:p>
            <w:pPr>
              <w:pStyle w:val="33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Narrow band, i.e., 612 – 652 MHz, which is the same as the downlink operating band of n105.  </w:t>
            </w:r>
          </w:p>
          <w:p>
            <w:pPr>
              <w:pStyle w:val="33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If data for other frequency ranges becomes available before the conclusion of the work item, it can be considered either as a separate band or as a modification to initially defined bands.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Way Forward</w:t>
            </w:r>
          </w:p>
          <w:p>
            <w:pPr>
              <w:pStyle w:val="3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Further clarification and study is needed to elaborate on and quantify requirements with respect to reduced UE blocking for the full UHF band.</w:t>
            </w:r>
          </w:p>
          <w:p>
            <w:pPr>
              <w:pStyle w:val="33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hint="eastAsia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b/>
                <w:bCs/>
                <w:iCs/>
                <w:sz w:val="20"/>
                <w:szCs w:val="20"/>
              </w:rPr>
              <w:t>All technical requirements for these bands are still to be defined.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</w:p>
    <w:bookmarkEnd w:id="5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60" w:lineRule="auto"/>
        <w:ind w:left="0" w:firstLine="0"/>
        <w:textAlignment w:val="baseline"/>
        <w:outlineLvl w:val="1"/>
        <w:rPr>
          <w:rFonts w:hint="default"/>
          <w:i w:val="0"/>
          <w:iCs w:val="0"/>
          <w:sz w:val="20"/>
          <w:szCs w:val="20"/>
          <w:lang w:val="en-US" w:eastAsia="zh-CN"/>
        </w:rPr>
      </w:pPr>
      <w:bookmarkStart w:id="6" w:name="OLE_LINK50"/>
      <w:bookmarkStart w:id="7" w:name="OLE_LINK23"/>
      <w:bookmarkStart w:id="8" w:name="OLE_LINK66"/>
      <w:r>
        <w:rPr>
          <w:rFonts w:hint="eastAsia"/>
          <w:b/>
          <w:bCs/>
          <w:i w:val="0"/>
          <w:iCs w:val="0"/>
          <w:sz w:val="24"/>
          <w:szCs w:val="24"/>
          <w:lang w:val="en-US" w:eastAsia="zh-CN"/>
        </w:rPr>
        <w:t>2.1 Band definition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 last meeting, most companies tend to agree define a full band and a narrow band for LTE based broadcast. A new band type Standalone Downlink Only (SDO) was introduced during RAN4#104 e-meeting. In this paper, we want to give the following proposal for band definition.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jc w:val="center"/>
        <w:textAlignment w:val="baseline"/>
        <w:rPr>
          <w:rFonts w:hint="eastAsia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Table 2.1: NR operating bands in FR1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012"/>
        <w:gridCol w:w="2987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3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65"/>
              <w:rPr>
                <w:rFonts w:eastAsia="Yu Mincho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 –  F</w:t>
            </w:r>
            <w:r>
              <w:rPr>
                <w:vertAlign w:val="subscript"/>
              </w:rPr>
              <w:t xml:space="preserve">UL_high 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keepNext w:val="0"/>
              <w:keepLines w:val="0"/>
              <w:widowControl w:val="0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65"/>
              <w:rPr>
                <w:rFonts w:eastAsia="Yu Mincho"/>
              </w:rPr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 – 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n1</w:t>
            </w:r>
            <w:r>
              <w:rPr>
                <w:rFonts w:hint="eastAsia"/>
                <w:lang w:val="en-US" w:eastAsia="zh-CN"/>
              </w:rPr>
              <w:t>07]</w:t>
            </w:r>
          </w:p>
        </w:tc>
        <w:tc>
          <w:tcPr>
            <w:tcW w:w="3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470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698</w:t>
            </w:r>
            <w:r>
              <w:t xml:space="preserve"> MHz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SDO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n1</w:t>
            </w:r>
            <w:r>
              <w:rPr>
                <w:rFonts w:hint="eastAsia"/>
                <w:lang w:val="en-US" w:eastAsia="zh-CN"/>
              </w:rPr>
              <w:t>08]</w:t>
            </w:r>
          </w:p>
        </w:tc>
        <w:tc>
          <w:tcPr>
            <w:tcW w:w="3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612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652</w:t>
            </w:r>
            <w:r>
              <w:t xml:space="preserve"> MHz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eastAsia"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SDO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bookmarkStart w:id="11" w:name="_GoBack"/>
      <w:bookmarkEnd w:id="11"/>
      <w:r>
        <w:rPr>
          <w:rFonts w:hint="eastAsia"/>
          <w:i w:val="0"/>
          <w:iCs w:val="0"/>
          <w:sz w:val="20"/>
          <w:szCs w:val="20"/>
          <w:lang w:val="en-US" w:eastAsia="zh-CN"/>
        </w:rPr>
        <w:t>Based on the band definition given in Table 2.1, applicable NR-ARFCN can be defined as following.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jc w:val="center"/>
        <w:textAlignment w:val="baseline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Table 2.2: Applicable NR-ARFCN per operating band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t>n1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940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 w:eastAsia="宋体"/>
                <w:lang w:val="en-US" w:eastAsia="zh-CN"/>
              </w:rPr>
              <w:t>1396</w:t>
            </w:r>
            <w:r>
              <w:rPr>
                <w:rFonts w:eastAsia="Yu Mincho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n1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eastAsia"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1224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/>
                <w:lang w:val="en-US" w:eastAsia="zh-CN"/>
              </w:rPr>
              <w:t>1304</w:t>
            </w:r>
            <w:r>
              <w:rPr>
                <w:rFonts w:eastAsia="Yu Mincho"/>
              </w:rPr>
              <w:t>00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To define the band for LTE based broadcast as in Table 2.1 and NR-ARFCN as in Table 2.2.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20" w:beforeLines="0" w:after="120" w:afterLines="0" w:line="260" w:lineRule="auto"/>
        <w:ind w:left="0" w:firstLine="0"/>
        <w:textAlignment w:val="baseline"/>
        <w:outlineLvl w:val="1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4"/>
          <w:szCs w:val="24"/>
          <w:lang w:val="en-US" w:eastAsia="zh-CN"/>
        </w:rPr>
        <w:t>2.2 Reduced UE blocking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sz w:val="20"/>
          <w:szCs w:val="20"/>
          <w:lang w:val="en-US" w:eastAsia="zh-CN"/>
        </w:rPr>
        <w:t xml:space="preserve">Since 5G broadcast band is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Standalone Downlink Only band, the reduced blocking is feasible. According to EN 303 340, as shown in Table 2.3, the reduced blocking requirement can be defined as -25 dBm.</w:t>
      </w:r>
    </w:p>
    <w:p>
      <w:pPr>
        <w:pStyle w:val="56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/>
        <w:jc w:val="center"/>
        <w:textAlignment w:val="auto"/>
        <w:rPr>
          <w:rFonts w:hint="eastAsia" w:ascii="Times New Roman" w:hAnsi="Times New Roman" w:eastAsia="宋体" w:cs="Times New Roman"/>
          <w:b/>
          <w:bCs/>
          <w:i w:val="0"/>
          <w:iCs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kern w:val="2"/>
          <w:sz w:val="20"/>
          <w:szCs w:val="20"/>
          <w:lang w:val="en-US" w:eastAsia="zh-CN" w:bidi="ar-SA"/>
        </w:rPr>
        <w:t>Table 2.3: Blocking requirements</w:t>
      </w:r>
    </w:p>
    <w:tbl>
      <w:tblPr>
        <w:tblStyle w:val="24"/>
        <w:tblW w:w="87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555"/>
        <w:gridCol w:w="1570"/>
        <w:gridCol w:w="1212"/>
        <w:gridCol w:w="1228"/>
        <w:gridCol w:w="1180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674" w:type="dxa"/>
            <w:vMerge w:val="restart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</w:t>
            </w:r>
          </w:p>
        </w:tc>
        <w:tc>
          <w:tcPr>
            <w:tcW w:w="1555" w:type="dxa"/>
            <w:vMerge w:val="restart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Interferer(I)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type</w:t>
            </w:r>
          </w:p>
        </w:tc>
        <w:tc>
          <w:tcPr>
            <w:tcW w:w="1570" w:type="dxa"/>
            <w:vMerge w:val="restart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 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Wanted signal centre frequency(MHz)</w:t>
            </w:r>
          </w:p>
        </w:tc>
        <w:tc>
          <w:tcPr>
            <w:tcW w:w="1212" w:type="dxa"/>
            <w:vMerge w:val="restart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centre frequency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(MHz)</w:t>
            </w:r>
          </w:p>
        </w:tc>
        <w:tc>
          <w:tcPr>
            <w:tcW w:w="1228" w:type="dxa"/>
            <w:vMerge w:val="restart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vertAlign w:val="subscript"/>
                <w:lang w:val="en-US" w:eastAsia="zh-CN"/>
              </w:rPr>
              <w:t>rms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(rms)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(dBm)</w:t>
            </w:r>
          </w:p>
        </w:tc>
        <w:tc>
          <w:tcPr>
            <w:tcW w:w="2527" w:type="dxa"/>
            <w:gridSpan w:val="2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Required blocking level C</w:t>
            </w:r>
            <w:r>
              <w:rPr>
                <w:rFonts w:hint="eastAsia"/>
                <w:vertAlign w:val="subscript"/>
                <w:lang w:val="en-US" w:eastAsia="zh-CN"/>
              </w:rPr>
              <w:t>rms</w:t>
            </w:r>
            <w:r>
              <w:rPr>
                <w:rFonts w:hint="eastAsia"/>
                <w:lang w:val="en-US" w:eastAsia="zh-CN"/>
              </w:rPr>
              <w:t xml:space="preserve"> for DTT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674" w:type="dxa"/>
            <w:vMerge w:val="continue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555" w:type="dxa"/>
            <w:vMerge w:val="continue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570" w:type="dxa"/>
            <w:vMerge w:val="continue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212" w:type="dxa"/>
            <w:vMerge w:val="continue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228" w:type="dxa"/>
            <w:vMerge w:val="continue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lang w:val="en-US" w:eastAsia="zh-CN"/>
              </w:rPr>
            </w:pPr>
          </w:p>
        </w:tc>
        <w:tc>
          <w:tcPr>
            <w:tcW w:w="118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DVB-T</w:t>
            </w:r>
          </w:p>
        </w:tc>
        <w:tc>
          <w:tcPr>
            <w:tcW w:w="1347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DVB-T2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55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10 MHz LTE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default"/>
                <w:b w:val="0"/>
                <w:bCs/>
                <w:lang w:val="en-US" w:eastAsia="zh-CN"/>
              </w:rPr>
              <w:t xml:space="preserve">700 BS </w:t>
            </w:r>
            <w:r>
              <w:rPr>
                <w:rFonts w:hint="eastAsia"/>
                <w:b w:val="0"/>
                <w:bCs/>
                <w:lang w:val="en-US" w:eastAsia="zh-CN"/>
              </w:rPr>
              <w:t>fully loaded</w:t>
            </w:r>
          </w:p>
        </w:tc>
        <w:tc>
          <w:tcPr>
            <w:tcW w:w="157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690</w:t>
            </w:r>
          </w:p>
        </w:tc>
        <w:tc>
          <w:tcPr>
            <w:tcW w:w="1212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763</w:t>
            </w:r>
          </w:p>
        </w:tc>
        <w:tc>
          <w:tcPr>
            <w:tcW w:w="1228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-71</w:t>
            </w:r>
          </w:p>
        </w:tc>
        <w:tc>
          <w:tcPr>
            <w:tcW w:w="118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-25</w:t>
            </w:r>
          </w:p>
        </w:tc>
        <w:tc>
          <w:tcPr>
            <w:tcW w:w="1347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55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10 MHz LTE</w:t>
            </w:r>
          </w:p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default"/>
                <w:b w:val="0"/>
                <w:bCs/>
                <w:lang w:val="en-US" w:eastAsia="zh-CN"/>
              </w:rPr>
              <w:t xml:space="preserve">700 BS </w:t>
            </w:r>
            <w:r>
              <w:rPr>
                <w:rFonts w:hint="eastAsia"/>
                <w:b w:val="0"/>
                <w:bCs/>
                <w:lang w:val="en-US" w:eastAsia="zh-CN"/>
              </w:rPr>
              <w:t>fully loaded</w:t>
            </w:r>
          </w:p>
        </w:tc>
        <w:tc>
          <w:tcPr>
            <w:tcW w:w="157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690</w:t>
            </w:r>
          </w:p>
        </w:tc>
        <w:tc>
          <w:tcPr>
            <w:tcW w:w="1212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763</w:t>
            </w:r>
          </w:p>
        </w:tc>
        <w:tc>
          <w:tcPr>
            <w:tcW w:w="1228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-69</w:t>
            </w:r>
          </w:p>
        </w:tc>
        <w:tc>
          <w:tcPr>
            <w:tcW w:w="1180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</w:p>
        </w:tc>
        <w:tc>
          <w:tcPr>
            <w:tcW w:w="1347" w:type="dxa"/>
            <w:vAlign w:val="center"/>
          </w:tcPr>
          <w:p>
            <w:pPr>
              <w:pStyle w:val="65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-25</w:t>
            </w: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The reduced blocking is feasible and can be defined as -25 dBm.</w:t>
      </w:r>
      <w:bookmarkEnd w:id="6"/>
      <w:bookmarkStart w:id="9" w:name="OLE_LINK28"/>
      <w:bookmarkStart w:id="10" w:name="OLE_LINK24"/>
    </w:p>
    <w:bookmarkEnd w:id="7"/>
    <w:bookmarkEnd w:id="8"/>
    <w:bookmarkEnd w:id="9"/>
    <w:bookmarkEnd w:id="10"/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/>
        <w:keepLines/>
        <w:pageBreakBefore w:val="0"/>
        <w:widowControl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In this contribution, we shared some views on band definition for LTE based broadcast and the proposals are made as following: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1: To define the band for LTE based broadcast as in Table 2.1 and NR-ARFCN as in Table 2.2.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The reduced blocking is feasible and can be defined as -25 dBm.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RP-220518, “Revised WID: New bands and bandwidth allocation for LTE based 5G terrestrial broadcast - part 2”, EBU, Qualcomm</w:t>
      </w:r>
    </w:p>
    <w:p>
      <w:pPr>
        <w:keepNext/>
        <w:keepLines/>
        <w:pageBreakBefore w:val="0"/>
        <w:widowControl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R4-2303489, “WF on RF requirements for 5G Broadcast”, Qualcomm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87240B2"/>
    <w:multiLevelType w:val="multilevel"/>
    <w:tmpl w:val="087240B2"/>
    <w:lvl w:ilvl="0" w:tentative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5" w:hanging="360"/>
      </w:pPr>
    </w:lvl>
    <w:lvl w:ilvl="2" w:tentative="0">
      <w:start w:val="1"/>
      <w:numFmt w:val="lowerRoman"/>
      <w:lvlText w:val="%3."/>
      <w:lvlJc w:val="right"/>
      <w:pPr>
        <w:ind w:left="2085" w:hanging="180"/>
      </w:pPr>
    </w:lvl>
    <w:lvl w:ilvl="3" w:tentative="0">
      <w:start w:val="1"/>
      <w:numFmt w:val="decimal"/>
      <w:lvlText w:val="%4."/>
      <w:lvlJc w:val="left"/>
      <w:pPr>
        <w:ind w:left="2805" w:hanging="360"/>
      </w:pPr>
    </w:lvl>
    <w:lvl w:ilvl="4" w:tentative="0">
      <w:start w:val="1"/>
      <w:numFmt w:val="lowerLetter"/>
      <w:lvlText w:val="%5."/>
      <w:lvlJc w:val="left"/>
      <w:pPr>
        <w:ind w:left="3525" w:hanging="360"/>
      </w:pPr>
    </w:lvl>
    <w:lvl w:ilvl="5" w:tentative="0">
      <w:start w:val="1"/>
      <w:numFmt w:val="lowerRoman"/>
      <w:lvlText w:val="%6."/>
      <w:lvlJc w:val="right"/>
      <w:pPr>
        <w:ind w:left="4245" w:hanging="180"/>
      </w:pPr>
    </w:lvl>
    <w:lvl w:ilvl="6" w:tentative="0">
      <w:start w:val="1"/>
      <w:numFmt w:val="decimal"/>
      <w:lvlText w:val="%7."/>
      <w:lvlJc w:val="left"/>
      <w:pPr>
        <w:ind w:left="4965" w:hanging="360"/>
      </w:pPr>
    </w:lvl>
    <w:lvl w:ilvl="7" w:tentative="0">
      <w:start w:val="1"/>
      <w:numFmt w:val="lowerLetter"/>
      <w:lvlText w:val="%8."/>
      <w:lvlJc w:val="left"/>
      <w:pPr>
        <w:ind w:left="5685" w:hanging="360"/>
      </w:pPr>
    </w:lvl>
    <w:lvl w:ilvl="8" w:tentative="0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0DFA63F5"/>
    <w:multiLevelType w:val="multilevel"/>
    <w:tmpl w:val="0DFA63F5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36C547F"/>
    <w:multiLevelType w:val="multilevel"/>
    <w:tmpl w:val="436C547F"/>
    <w:lvl w:ilvl="0" w:tentative="0">
      <w:start w:val="1"/>
      <w:numFmt w:val="bullet"/>
      <w:lvlText w:val=""/>
      <w:lvlJc w:val="left"/>
      <w:pPr>
        <w:ind w:left="421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1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1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1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1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1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1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1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1" w:hanging="42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64027E32"/>
    <w:multiLevelType w:val="multilevel"/>
    <w:tmpl w:val="64027E32"/>
    <w:lvl w:ilvl="0" w:tentative="0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932" w:hanging="360"/>
      </w:pPr>
    </w:lvl>
    <w:lvl w:ilvl="2" w:tentative="0">
      <w:start w:val="1"/>
      <w:numFmt w:val="lowerRoman"/>
      <w:lvlText w:val="%3."/>
      <w:lvlJc w:val="right"/>
      <w:pPr>
        <w:ind w:left="2652" w:hanging="180"/>
      </w:pPr>
    </w:lvl>
    <w:lvl w:ilvl="3" w:tentative="0">
      <w:start w:val="1"/>
      <w:numFmt w:val="decimal"/>
      <w:lvlText w:val="%4."/>
      <w:lvlJc w:val="left"/>
      <w:pPr>
        <w:ind w:left="3372" w:hanging="360"/>
      </w:pPr>
    </w:lvl>
    <w:lvl w:ilvl="4" w:tentative="0">
      <w:start w:val="1"/>
      <w:numFmt w:val="lowerLetter"/>
      <w:lvlText w:val="%5."/>
      <w:lvlJc w:val="left"/>
      <w:pPr>
        <w:ind w:left="4092" w:hanging="360"/>
      </w:pPr>
    </w:lvl>
    <w:lvl w:ilvl="5" w:tentative="0">
      <w:start w:val="1"/>
      <w:numFmt w:val="lowerRoman"/>
      <w:lvlText w:val="%6."/>
      <w:lvlJc w:val="right"/>
      <w:pPr>
        <w:ind w:left="4812" w:hanging="180"/>
      </w:pPr>
    </w:lvl>
    <w:lvl w:ilvl="6" w:tentative="0">
      <w:start w:val="1"/>
      <w:numFmt w:val="decimal"/>
      <w:lvlText w:val="%7."/>
      <w:lvlJc w:val="left"/>
      <w:pPr>
        <w:ind w:left="5532" w:hanging="360"/>
      </w:pPr>
    </w:lvl>
    <w:lvl w:ilvl="7" w:tentative="0">
      <w:start w:val="1"/>
      <w:numFmt w:val="lowerLetter"/>
      <w:lvlText w:val="%8."/>
      <w:lvlJc w:val="left"/>
      <w:pPr>
        <w:ind w:left="6252" w:hanging="360"/>
      </w:pPr>
    </w:lvl>
    <w:lvl w:ilvl="8" w:tentative="0">
      <w:start w:val="1"/>
      <w:numFmt w:val="lowerRoman"/>
      <w:lvlText w:val="%9."/>
      <w:lvlJc w:val="right"/>
      <w:pPr>
        <w:ind w:left="6972" w:hanging="180"/>
      </w:pPr>
    </w:lvl>
  </w:abstractNum>
  <w:abstractNum w:abstractNumId="11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2">
    <w:nsid w:val="7D58692E"/>
    <w:multiLevelType w:val="multilevel"/>
    <w:tmpl w:val="7D58692E"/>
    <w:lvl w:ilvl="0" w:tentative="0">
      <w:start w:val="1"/>
      <w:numFmt w:val="lowerLetter"/>
      <w:lvlText w:val="%1."/>
      <w:lvlJc w:val="left"/>
      <w:pPr>
        <w:ind w:left="121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932" w:hanging="360"/>
      </w:pPr>
    </w:lvl>
    <w:lvl w:ilvl="2" w:tentative="0">
      <w:start w:val="1"/>
      <w:numFmt w:val="lowerRoman"/>
      <w:lvlText w:val="%3."/>
      <w:lvlJc w:val="right"/>
      <w:pPr>
        <w:ind w:left="2652" w:hanging="180"/>
      </w:pPr>
    </w:lvl>
    <w:lvl w:ilvl="3" w:tentative="0">
      <w:start w:val="1"/>
      <w:numFmt w:val="decimal"/>
      <w:lvlText w:val="%4."/>
      <w:lvlJc w:val="left"/>
      <w:pPr>
        <w:ind w:left="3372" w:hanging="360"/>
      </w:pPr>
    </w:lvl>
    <w:lvl w:ilvl="4" w:tentative="0">
      <w:start w:val="1"/>
      <w:numFmt w:val="lowerLetter"/>
      <w:lvlText w:val="%5."/>
      <w:lvlJc w:val="left"/>
      <w:pPr>
        <w:ind w:left="4092" w:hanging="360"/>
      </w:pPr>
    </w:lvl>
    <w:lvl w:ilvl="5" w:tentative="0">
      <w:start w:val="1"/>
      <w:numFmt w:val="lowerRoman"/>
      <w:lvlText w:val="%6."/>
      <w:lvlJc w:val="right"/>
      <w:pPr>
        <w:ind w:left="4812" w:hanging="180"/>
      </w:pPr>
    </w:lvl>
    <w:lvl w:ilvl="6" w:tentative="0">
      <w:start w:val="1"/>
      <w:numFmt w:val="decimal"/>
      <w:lvlText w:val="%7."/>
      <w:lvlJc w:val="left"/>
      <w:pPr>
        <w:ind w:left="5532" w:hanging="360"/>
      </w:pPr>
    </w:lvl>
    <w:lvl w:ilvl="7" w:tentative="0">
      <w:start w:val="1"/>
      <w:numFmt w:val="lowerLetter"/>
      <w:lvlText w:val="%8."/>
      <w:lvlJc w:val="left"/>
      <w:pPr>
        <w:ind w:left="6252" w:hanging="360"/>
      </w:pPr>
    </w:lvl>
    <w:lvl w:ilvl="8" w:tentative="0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10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4A0623"/>
    <w:rsid w:val="01536583"/>
    <w:rsid w:val="01764F01"/>
    <w:rsid w:val="018107C9"/>
    <w:rsid w:val="01854FE9"/>
    <w:rsid w:val="018E207B"/>
    <w:rsid w:val="0190283E"/>
    <w:rsid w:val="019C544F"/>
    <w:rsid w:val="019D155B"/>
    <w:rsid w:val="01A428BB"/>
    <w:rsid w:val="01AE307F"/>
    <w:rsid w:val="01B35169"/>
    <w:rsid w:val="01C00B7B"/>
    <w:rsid w:val="01D00B7E"/>
    <w:rsid w:val="01D46B8D"/>
    <w:rsid w:val="01D67ABF"/>
    <w:rsid w:val="01D866D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5C4BEF"/>
    <w:rsid w:val="02655431"/>
    <w:rsid w:val="027275A1"/>
    <w:rsid w:val="027371D9"/>
    <w:rsid w:val="0276366F"/>
    <w:rsid w:val="027F646E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3036B01"/>
    <w:rsid w:val="03052298"/>
    <w:rsid w:val="03073BDC"/>
    <w:rsid w:val="030A6B04"/>
    <w:rsid w:val="030B0647"/>
    <w:rsid w:val="030B2860"/>
    <w:rsid w:val="030C40C1"/>
    <w:rsid w:val="030D2F0B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E37C2"/>
    <w:rsid w:val="03746F8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922411"/>
    <w:rsid w:val="04A65723"/>
    <w:rsid w:val="04B14B03"/>
    <w:rsid w:val="04D46535"/>
    <w:rsid w:val="04DA1A87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22500E"/>
    <w:rsid w:val="052E568F"/>
    <w:rsid w:val="053973F0"/>
    <w:rsid w:val="053E65E7"/>
    <w:rsid w:val="0555228E"/>
    <w:rsid w:val="05636085"/>
    <w:rsid w:val="057D1D66"/>
    <w:rsid w:val="059D265F"/>
    <w:rsid w:val="059E1515"/>
    <w:rsid w:val="05B92EC1"/>
    <w:rsid w:val="05D37A1B"/>
    <w:rsid w:val="05E078B3"/>
    <w:rsid w:val="05E942A3"/>
    <w:rsid w:val="05EA759F"/>
    <w:rsid w:val="05EE6827"/>
    <w:rsid w:val="0601277E"/>
    <w:rsid w:val="060C5AED"/>
    <w:rsid w:val="060F316E"/>
    <w:rsid w:val="06103146"/>
    <w:rsid w:val="06172561"/>
    <w:rsid w:val="061E54DA"/>
    <w:rsid w:val="061E5E22"/>
    <w:rsid w:val="062B2FCF"/>
    <w:rsid w:val="063F63E4"/>
    <w:rsid w:val="06460B91"/>
    <w:rsid w:val="0654187C"/>
    <w:rsid w:val="065475DE"/>
    <w:rsid w:val="06556C03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2173F4"/>
    <w:rsid w:val="09262DE9"/>
    <w:rsid w:val="092F7300"/>
    <w:rsid w:val="09306537"/>
    <w:rsid w:val="09355076"/>
    <w:rsid w:val="09392119"/>
    <w:rsid w:val="09445E95"/>
    <w:rsid w:val="09543B3B"/>
    <w:rsid w:val="09600FBD"/>
    <w:rsid w:val="0972595C"/>
    <w:rsid w:val="098143BC"/>
    <w:rsid w:val="098500F1"/>
    <w:rsid w:val="0992510E"/>
    <w:rsid w:val="09BD407A"/>
    <w:rsid w:val="09C12CF5"/>
    <w:rsid w:val="09DA0E26"/>
    <w:rsid w:val="09DB6437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B4D83"/>
    <w:rsid w:val="0A817CBD"/>
    <w:rsid w:val="0A8251CA"/>
    <w:rsid w:val="0A8828AB"/>
    <w:rsid w:val="0A927DC1"/>
    <w:rsid w:val="0A9B4F7F"/>
    <w:rsid w:val="0A9C263A"/>
    <w:rsid w:val="0A9D54CD"/>
    <w:rsid w:val="0A9E3D3D"/>
    <w:rsid w:val="0AA077E0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B0130D7"/>
    <w:rsid w:val="0B0250FD"/>
    <w:rsid w:val="0B0F025C"/>
    <w:rsid w:val="0B1A6333"/>
    <w:rsid w:val="0B2713F4"/>
    <w:rsid w:val="0B3B1BC1"/>
    <w:rsid w:val="0B3B5196"/>
    <w:rsid w:val="0B3D701F"/>
    <w:rsid w:val="0B3E7DD7"/>
    <w:rsid w:val="0B491629"/>
    <w:rsid w:val="0B554398"/>
    <w:rsid w:val="0B561995"/>
    <w:rsid w:val="0B5C2C2A"/>
    <w:rsid w:val="0B6148D2"/>
    <w:rsid w:val="0B665E0A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1E494F"/>
    <w:rsid w:val="0C3427D0"/>
    <w:rsid w:val="0C43327D"/>
    <w:rsid w:val="0C4426AF"/>
    <w:rsid w:val="0C453647"/>
    <w:rsid w:val="0C4577EC"/>
    <w:rsid w:val="0C4F3B0E"/>
    <w:rsid w:val="0C4F7881"/>
    <w:rsid w:val="0C5C6396"/>
    <w:rsid w:val="0C63431B"/>
    <w:rsid w:val="0C650A20"/>
    <w:rsid w:val="0C690EFA"/>
    <w:rsid w:val="0C6E11B8"/>
    <w:rsid w:val="0C723CD1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1B1E9C"/>
    <w:rsid w:val="0D4B44A1"/>
    <w:rsid w:val="0D6811B4"/>
    <w:rsid w:val="0D6E2620"/>
    <w:rsid w:val="0D704E21"/>
    <w:rsid w:val="0D7F48FE"/>
    <w:rsid w:val="0D883C88"/>
    <w:rsid w:val="0D936E72"/>
    <w:rsid w:val="0D966BF7"/>
    <w:rsid w:val="0DB54F84"/>
    <w:rsid w:val="0DB84465"/>
    <w:rsid w:val="0DCC3AE8"/>
    <w:rsid w:val="0DD87842"/>
    <w:rsid w:val="0DEF012A"/>
    <w:rsid w:val="0DF202E1"/>
    <w:rsid w:val="0DF53CE3"/>
    <w:rsid w:val="0E0961C5"/>
    <w:rsid w:val="0E147898"/>
    <w:rsid w:val="0E2F216B"/>
    <w:rsid w:val="0E3352C6"/>
    <w:rsid w:val="0E3A5EE2"/>
    <w:rsid w:val="0E542F3B"/>
    <w:rsid w:val="0E5757F7"/>
    <w:rsid w:val="0E6271DF"/>
    <w:rsid w:val="0E81568A"/>
    <w:rsid w:val="0E942250"/>
    <w:rsid w:val="0E963344"/>
    <w:rsid w:val="0E9E6E00"/>
    <w:rsid w:val="0EA40C1C"/>
    <w:rsid w:val="0EAF381F"/>
    <w:rsid w:val="0EB72E4B"/>
    <w:rsid w:val="0EEC6F1D"/>
    <w:rsid w:val="0F103291"/>
    <w:rsid w:val="0F15660A"/>
    <w:rsid w:val="0F1D498B"/>
    <w:rsid w:val="0F22242C"/>
    <w:rsid w:val="0F337178"/>
    <w:rsid w:val="0F3B15FC"/>
    <w:rsid w:val="0F41022A"/>
    <w:rsid w:val="0F56743B"/>
    <w:rsid w:val="0F60682C"/>
    <w:rsid w:val="0F6763D9"/>
    <w:rsid w:val="0F715B2B"/>
    <w:rsid w:val="0F744211"/>
    <w:rsid w:val="0F764270"/>
    <w:rsid w:val="0F7F273F"/>
    <w:rsid w:val="0F8418ED"/>
    <w:rsid w:val="0F957B47"/>
    <w:rsid w:val="0F98796C"/>
    <w:rsid w:val="0F9F6FA4"/>
    <w:rsid w:val="0FA65D5C"/>
    <w:rsid w:val="0FAA75F1"/>
    <w:rsid w:val="0FAD33DA"/>
    <w:rsid w:val="0FBE2A42"/>
    <w:rsid w:val="0FC17CCE"/>
    <w:rsid w:val="0FC424B9"/>
    <w:rsid w:val="0FD70565"/>
    <w:rsid w:val="0FEC680C"/>
    <w:rsid w:val="10007AD6"/>
    <w:rsid w:val="101B1E8A"/>
    <w:rsid w:val="101C4A03"/>
    <w:rsid w:val="101D0C86"/>
    <w:rsid w:val="104A023B"/>
    <w:rsid w:val="10501493"/>
    <w:rsid w:val="10505F3B"/>
    <w:rsid w:val="10677613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124F2E"/>
    <w:rsid w:val="11125358"/>
    <w:rsid w:val="111F6CBE"/>
    <w:rsid w:val="112D2A42"/>
    <w:rsid w:val="113A22DB"/>
    <w:rsid w:val="114028DC"/>
    <w:rsid w:val="11441C15"/>
    <w:rsid w:val="1159252B"/>
    <w:rsid w:val="1160765D"/>
    <w:rsid w:val="116F1EB0"/>
    <w:rsid w:val="117A242E"/>
    <w:rsid w:val="117B1D6A"/>
    <w:rsid w:val="117C2D9D"/>
    <w:rsid w:val="117F159E"/>
    <w:rsid w:val="11821DC9"/>
    <w:rsid w:val="11897A08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7D4F"/>
    <w:rsid w:val="11F40833"/>
    <w:rsid w:val="11F92DAB"/>
    <w:rsid w:val="11FB6DE4"/>
    <w:rsid w:val="11FC38D5"/>
    <w:rsid w:val="11FD37F5"/>
    <w:rsid w:val="120F1E38"/>
    <w:rsid w:val="1210682D"/>
    <w:rsid w:val="123A05DB"/>
    <w:rsid w:val="124240B9"/>
    <w:rsid w:val="12491684"/>
    <w:rsid w:val="124D0988"/>
    <w:rsid w:val="124E44B4"/>
    <w:rsid w:val="126532DD"/>
    <w:rsid w:val="12680E73"/>
    <w:rsid w:val="12763466"/>
    <w:rsid w:val="127E5AA6"/>
    <w:rsid w:val="128B2749"/>
    <w:rsid w:val="129019B5"/>
    <w:rsid w:val="129811DB"/>
    <w:rsid w:val="129937EE"/>
    <w:rsid w:val="129E6282"/>
    <w:rsid w:val="129F3A3A"/>
    <w:rsid w:val="12AB7A32"/>
    <w:rsid w:val="12BB6535"/>
    <w:rsid w:val="12C7312B"/>
    <w:rsid w:val="12D22971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9D3156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F07C7"/>
    <w:rsid w:val="14601908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A67171"/>
    <w:rsid w:val="14AA71CB"/>
    <w:rsid w:val="14AC0C32"/>
    <w:rsid w:val="14B602D5"/>
    <w:rsid w:val="14C45576"/>
    <w:rsid w:val="14C76D6C"/>
    <w:rsid w:val="14CE33C4"/>
    <w:rsid w:val="14D60E60"/>
    <w:rsid w:val="14DA3DA1"/>
    <w:rsid w:val="14E60B42"/>
    <w:rsid w:val="14EA1C4D"/>
    <w:rsid w:val="14EF0267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D342A"/>
    <w:rsid w:val="1559587F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D2FA2"/>
    <w:rsid w:val="1608480E"/>
    <w:rsid w:val="161C1C58"/>
    <w:rsid w:val="162D7415"/>
    <w:rsid w:val="162F7556"/>
    <w:rsid w:val="163814FD"/>
    <w:rsid w:val="16413A3A"/>
    <w:rsid w:val="1644500C"/>
    <w:rsid w:val="16461A95"/>
    <w:rsid w:val="16594F06"/>
    <w:rsid w:val="165A38E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69F2"/>
    <w:rsid w:val="169C7FDE"/>
    <w:rsid w:val="16A4319F"/>
    <w:rsid w:val="16AC4DDB"/>
    <w:rsid w:val="16AE2FE3"/>
    <w:rsid w:val="16B23908"/>
    <w:rsid w:val="16B4400E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12339A"/>
    <w:rsid w:val="171E63FC"/>
    <w:rsid w:val="1722504D"/>
    <w:rsid w:val="1738730F"/>
    <w:rsid w:val="17416499"/>
    <w:rsid w:val="17481B81"/>
    <w:rsid w:val="17481E8B"/>
    <w:rsid w:val="174A69B0"/>
    <w:rsid w:val="175007ED"/>
    <w:rsid w:val="17605E9B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92501"/>
    <w:rsid w:val="17E47B20"/>
    <w:rsid w:val="17E65848"/>
    <w:rsid w:val="17E66DD8"/>
    <w:rsid w:val="17E84839"/>
    <w:rsid w:val="17EE1403"/>
    <w:rsid w:val="17F25234"/>
    <w:rsid w:val="17FD061B"/>
    <w:rsid w:val="17FD20FD"/>
    <w:rsid w:val="17FF6314"/>
    <w:rsid w:val="18005F41"/>
    <w:rsid w:val="18025414"/>
    <w:rsid w:val="18171305"/>
    <w:rsid w:val="1829280B"/>
    <w:rsid w:val="18334194"/>
    <w:rsid w:val="183E1D37"/>
    <w:rsid w:val="18422342"/>
    <w:rsid w:val="184D0787"/>
    <w:rsid w:val="185D1883"/>
    <w:rsid w:val="185E3AA1"/>
    <w:rsid w:val="18717152"/>
    <w:rsid w:val="18812331"/>
    <w:rsid w:val="18816F1C"/>
    <w:rsid w:val="18847050"/>
    <w:rsid w:val="18853F3E"/>
    <w:rsid w:val="188F3639"/>
    <w:rsid w:val="18956393"/>
    <w:rsid w:val="18A8582C"/>
    <w:rsid w:val="18B50543"/>
    <w:rsid w:val="18CA40C3"/>
    <w:rsid w:val="18CD7A02"/>
    <w:rsid w:val="18D904AC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97678"/>
    <w:rsid w:val="194D200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56B5"/>
    <w:rsid w:val="19E54655"/>
    <w:rsid w:val="19F061A1"/>
    <w:rsid w:val="1A054259"/>
    <w:rsid w:val="1A081816"/>
    <w:rsid w:val="1A0C5680"/>
    <w:rsid w:val="1A165171"/>
    <w:rsid w:val="1A3068A4"/>
    <w:rsid w:val="1A4858FF"/>
    <w:rsid w:val="1A4C698A"/>
    <w:rsid w:val="1A4D778D"/>
    <w:rsid w:val="1A5D5219"/>
    <w:rsid w:val="1A5E4B5A"/>
    <w:rsid w:val="1A672B1C"/>
    <w:rsid w:val="1A7070DD"/>
    <w:rsid w:val="1A8301C0"/>
    <w:rsid w:val="1A872248"/>
    <w:rsid w:val="1A9B2279"/>
    <w:rsid w:val="1A9E6232"/>
    <w:rsid w:val="1AA57BA7"/>
    <w:rsid w:val="1AA74D3D"/>
    <w:rsid w:val="1AB34DB4"/>
    <w:rsid w:val="1AB613FD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5D79CB"/>
    <w:rsid w:val="1B6B769D"/>
    <w:rsid w:val="1B6C0DF0"/>
    <w:rsid w:val="1B7F6005"/>
    <w:rsid w:val="1B9C269A"/>
    <w:rsid w:val="1B9E64C5"/>
    <w:rsid w:val="1B9E6D4C"/>
    <w:rsid w:val="1BB07CEA"/>
    <w:rsid w:val="1BBD43BA"/>
    <w:rsid w:val="1BC01115"/>
    <w:rsid w:val="1BC44015"/>
    <w:rsid w:val="1BCA6284"/>
    <w:rsid w:val="1BCC6C47"/>
    <w:rsid w:val="1BE32C74"/>
    <w:rsid w:val="1BFB481C"/>
    <w:rsid w:val="1BFE5FF9"/>
    <w:rsid w:val="1C013494"/>
    <w:rsid w:val="1C053414"/>
    <w:rsid w:val="1C132CB9"/>
    <w:rsid w:val="1C1642A1"/>
    <w:rsid w:val="1C240174"/>
    <w:rsid w:val="1C273D33"/>
    <w:rsid w:val="1C4032AB"/>
    <w:rsid w:val="1C4672ED"/>
    <w:rsid w:val="1C467AB6"/>
    <w:rsid w:val="1C591347"/>
    <w:rsid w:val="1C5973EC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E45EF5"/>
    <w:rsid w:val="1CE615C9"/>
    <w:rsid w:val="1D037029"/>
    <w:rsid w:val="1D0A6B98"/>
    <w:rsid w:val="1D227612"/>
    <w:rsid w:val="1D3305FF"/>
    <w:rsid w:val="1D395282"/>
    <w:rsid w:val="1D4251BA"/>
    <w:rsid w:val="1D5B2FF2"/>
    <w:rsid w:val="1D5F5386"/>
    <w:rsid w:val="1D7072CE"/>
    <w:rsid w:val="1D794A16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7730"/>
    <w:rsid w:val="1EBD1EAD"/>
    <w:rsid w:val="1EC36E9D"/>
    <w:rsid w:val="1EE25FDD"/>
    <w:rsid w:val="1EEF7878"/>
    <w:rsid w:val="1EF5103F"/>
    <w:rsid w:val="1EFF621F"/>
    <w:rsid w:val="1F090F9B"/>
    <w:rsid w:val="1F0A0088"/>
    <w:rsid w:val="1F0E5D6B"/>
    <w:rsid w:val="1F0F2943"/>
    <w:rsid w:val="1F1420D0"/>
    <w:rsid w:val="1F194C88"/>
    <w:rsid w:val="1F343977"/>
    <w:rsid w:val="1F3E662A"/>
    <w:rsid w:val="1F4F2219"/>
    <w:rsid w:val="1F614D01"/>
    <w:rsid w:val="1F721405"/>
    <w:rsid w:val="1F935819"/>
    <w:rsid w:val="1FA6556D"/>
    <w:rsid w:val="1FAF2571"/>
    <w:rsid w:val="1FB33036"/>
    <w:rsid w:val="1FC55EDA"/>
    <w:rsid w:val="1FCE593C"/>
    <w:rsid w:val="1FE312AC"/>
    <w:rsid w:val="1FEC5915"/>
    <w:rsid w:val="1FED32EF"/>
    <w:rsid w:val="1FF82884"/>
    <w:rsid w:val="201E6D7C"/>
    <w:rsid w:val="20446081"/>
    <w:rsid w:val="204852AD"/>
    <w:rsid w:val="204A6449"/>
    <w:rsid w:val="204E6676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810744"/>
    <w:rsid w:val="218D6EF5"/>
    <w:rsid w:val="2195668B"/>
    <w:rsid w:val="219F69EC"/>
    <w:rsid w:val="21A130EA"/>
    <w:rsid w:val="21B5366A"/>
    <w:rsid w:val="21C267BF"/>
    <w:rsid w:val="21CD6BCD"/>
    <w:rsid w:val="21CE6067"/>
    <w:rsid w:val="21CF439A"/>
    <w:rsid w:val="21D824E4"/>
    <w:rsid w:val="21F00127"/>
    <w:rsid w:val="21F7745C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6347BD"/>
    <w:rsid w:val="2268293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2C2DD6"/>
    <w:rsid w:val="233C6F76"/>
    <w:rsid w:val="234449F5"/>
    <w:rsid w:val="23536618"/>
    <w:rsid w:val="236C1BCA"/>
    <w:rsid w:val="237464D5"/>
    <w:rsid w:val="23816932"/>
    <w:rsid w:val="23925D42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97365"/>
    <w:rsid w:val="241B5C62"/>
    <w:rsid w:val="24312CB0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657E8F"/>
    <w:rsid w:val="25691F8B"/>
    <w:rsid w:val="256E76DE"/>
    <w:rsid w:val="25734B61"/>
    <w:rsid w:val="258F6BC4"/>
    <w:rsid w:val="2597510C"/>
    <w:rsid w:val="25975923"/>
    <w:rsid w:val="259A3D0A"/>
    <w:rsid w:val="25A95F3E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2E3CBF"/>
    <w:rsid w:val="26395C92"/>
    <w:rsid w:val="2641231E"/>
    <w:rsid w:val="264252DF"/>
    <w:rsid w:val="26465DA0"/>
    <w:rsid w:val="26562F1C"/>
    <w:rsid w:val="265A5249"/>
    <w:rsid w:val="266237C3"/>
    <w:rsid w:val="267550B9"/>
    <w:rsid w:val="26BE1846"/>
    <w:rsid w:val="26C472EC"/>
    <w:rsid w:val="26E51F4F"/>
    <w:rsid w:val="26EC491A"/>
    <w:rsid w:val="26ED73E1"/>
    <w:rsid w:val="26F503CD"/>
    <w:rsid w:val="27036506"/>
    <w:rsid w:val="27047832"/>
    <w:rsid w:val="2706037D"/>
    <w:rsid w:val="27077793"/>
    <w:rsid w:val="270D152E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D111F"/>
    <w:rsid w:val="2778582E"/>
    <w:rsid w:val="27806765"/>
    <w:rsid w:val="27821DE7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E74F1"/>
    <w:rsid w:val="28760CA0"/>
    <w:rsid w:val="287B218C"/>
    <w:rsid w:val="288A05DD"/>
    <w:rsid w:val="288C7637"/>
    <w:rsid w:val="28937D89"/>
    <w:rsid w:val="289B0550"/>
    <w:rsid w:val="28BD3F79"/>
    <w:rsid w:val="28C8606D"/>
    <w:rsid w:val="28C96C14"/>
    <w:rsid w:val="28DE11F1"/>
    <w:rsid w:val="28E138E3"/>
    <w:rsid w:val="28E74216"/>
    <w:rsid w:val="28E87EE4"/>
    <w:rsid w:val="290212AC"/>
    <w:rsid w:val="2903396A"/>
    <w:rsid w:val="294E766A"/>
    <w:rsid w:val="2952590A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6C2D77"/>
    <w:rsid w:val="2A6E31F8"/>
    <w:rsid w:val="2A7270B7"/>
    <w:rsid w:val="2A87174E"/>
    <w:rsid w:val="2A8A2F9C"/>
    <w:rsid w:val="2AA45D17"/>
    <w:rsid w:val="2AAB3B94"/>
    <w:rsid w:val="2AAC5A06"/>
    <w:rsid w:val="2ABB3D6F"/>
    <w:rsid w:val="2AC70B30"/>
    <w:rsid w:val="2ACC2AAF"/>
    <w:rsid w:val="2AD74744"/>
    <w:rsid w:val="2AD91AC2"/>
    <w:rsid w:val="2AE57C95"/>
    <w:rsid w:val="2AF35C8B"/>
    <w:rsid w:val="2B055F4D"/>
    <w:rsid w:val="2B0C0EEE"/>
    <w:rsid w:val="2B112D02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A07D38"/>
    <w:rsid w:val="2BC40957"/>
    <w:rsid w:val="2BCB5DAA"/>
    <w:rsid w:val="2BD65380"/>
    <w:rsid w:val="2BD86372"/>
    <w:rsid w:val="2BDA39FD"/>
    <w:rsid w:val="2BE725D0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4E77B9"/>
    <w:rsid w:val="2C54533B"/>
    <w:rsid w:val="2C591378"/>
    <w:rsid w:val="2C797A76"/>
    <w:rsid w:val="2C8B6C0E"/>
    <w:rsid w:val="2C8F4862"/>
    <w:rsid w:val="2C9E5AC8"/>
    <w:rsid w:val="2CA2721B"/>
    <w:rsid w:val="2CAC6D87"/>
    <w:rsid w:val="2CB268EE"/>
    <w:rsid w:val="2CB600FC"/>
    <w:rsid w:val="2CCB6E18"/>
    <w:rsid w:val="2CE8526F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24CCC"/>
    <w:rsid w:val="2D340E86"/>
    <w:rsid w:val="2D395427"/>
    <w:rsid w:val="2D3D0E02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147A92"/>
    <w:rsid w:val="2E34792A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D14A8"/>
    <w:rsid w:val="2E95430E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664E2B"/>
    <w:rsid w:val="2F6C7BE3"/>
    <w:rsid w:val="2F783485"/>
    <w:rsid w:val="2F7A17CB"/>
    <w:rsid w:val="2F7F5C0B"/>
    <w:rsid w:val="2F895685"/>
    <w:rsid w:val="2F9A13B4"/>
    <w:rsid w:val="2FA6492D"/>
    <w:rsid w:val="2FC86676"/>
    <w:rsid w:val="2FD17A1B"/>
    <w:rsid w:val="2FD71CA4"/>
    <w:rsid w:val="2FDC4A8D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926F91"/>
    <w:rsid w:val="30962F3E"/>
    <w:rsid w:val="30A85733"/>
    <w:rsid w:val="30AA2585"/>
    <w:rsid w:val="30C16A19"/>
    <w:rsid w:val="30C262B6"/>
    <w:rsid w:val="30CB5800"/>
    <w:rsid w:val="30D32236"/>
    <w:rsid w:val="30E43E12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E5000"/>
    <w:rsid w:val="31870868"/>
    <w:rsid w:val="31875BB4"/>
    <w:rsid w:val="31B718F2"/>
    <w:rsid w:val="31C57B88"/>
    <w:rsid w:val="31D20051"/>
    <w:rsid w:val="31E745D2"/>
    <w:rsid w:val="31EF7EE8"/>
    <w:rsid w:val="3201404F"/>
    <w:rsid w:val="320901F5"/>
    <w:rsid w:val="320B7CCB"/>
    <w:rsid w:val="32105DE8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5534"/>
    <w:rsid w:val="329A6217"/>
    <w:rsid w:val="329A6ACE"/>
    <w:rsid w:val="329C2950"/>
    <w:rsid w:val="32A145CA"/>
    <w:rsid w:val="32A230DB"/>
    <w:rsid w:val="32DF351E"/>
    <w:rsid w:val="32EE5E41"/>
    <w:rsid w:val="32F1510B"/>
    <w:rsid w:val="32F40F87"/>
    <w:rsid w:val="32F520B9"/>
    <w:rsid w:val="32FD7C76"/>
    <w:rsid w:val="330414AF"/>
    <w:rsid w:val="330C22FC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AD5111"/>
    <w:rsid w:val="33BF4199"/>
    <w:rsid w:val="33CD23A8"/>
    <w:rsid w:val="33CD6498"/>
    <w:rsid w:val="33D7554F"/>
    <w:rsid w:val="33FE62E7"/>
    <w:rsid w:val="34080399"/>
    <w:rsid w:val="340D25F6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9657C"/>
    <w:rsid w:val="34A52713"/>
    <w:rsid w:val="34BD02AE"/>
    <w:rsid w:val="34C20DC7"/>
    <w:rsid w:val="34DA26A8"/>
    <w:rsid w:val="34DE2B9F"/>
    <w:rsid w:val="34DF0124"/>
    <w:rsid w:val="34E145D2"/>
    <w:rsid w:val="34E75EA5"/>
    <w:rsid w:val="34E960F1"/>
    <w:rsid w:val="350B42D5"/>
    <w:rsid w:val="350F6258"/>
    <w:rsid w:val="351A603C"/>
    <w:rsid w:val="352821F6"/>
    <w:rsid w:val="3533698A"/>
    <w:rsid w:val="35387F19"/>
    <w:rsid w:val="3539550B"/>
    <w:rsid w:val="354D5E0E"/>
    <w:rsid w:val="355D10E3"/>
    <w:rsid w:val="356150BC"/>
    <w:rsid w:val="356678B4"/>
    <w:rsid w:val="3573649F"/>
    <w:rsid w:val="357E4B0A"/>
    <w:rsid w:val="35866D7F"/>
    <w:rsid w:val="358F6BDF"/>
    <w:rsid w:val="35A440D7"/>
    <w:rsid w:val="35C06D50"/>
    <w:rsid w:val="35CD6F14"/>
    <w:rsid w:val="35D24294"/>
    <w:rsid w:val="35D71152"/>
    <w:rsid w:val="35FF6F3C"/>
    <w:rsid w:val="3600359A"/>
    <w:rsid w:val="36075F27"/>
    <w:rsid w:val="36121506"/>
    <w:rsid w:val="36180A4A"/>
    <w:rsid w:val="361D7A43"/>
    <w:rsid w:val="361E658D"/>
    <w:rsid w:val="361F3323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D86634"/>
    <w:rsid w:val="36DE4AF9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D44549"/>
    <w:rsid w:val="37D77B09"/>
    <w:rsid w:val="37D931A8"/>
    <w:rsid w:val="37D97EDE"/>
    <w:rsid w:val="37E76E34"/>
    <w:rsid w:val="380632B2"/>
    <w:rsid w:val="380D02B1"/>
    <w:rsid w:val="381C3EB1"/>
    <w:rsid w:val="382B1BDF"/>
    <w:rsid w:val="382E392C"/>
    <w:rsid w:val="38342E90"/>
    <w:rsid w:val="38451B7E"/>
    <w:rsid w:val="384B7332"/>
    <w:rsid w:val="385056AF"/>
    <w:rsid w:val="386A7142"/>
    <w:rsid w:val="386E0B2C"/>
    <w:rsid w:val="38706DCB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A0224B9"/>
    <w:rsid w:val="3A14011B"/>
    <w:rsid w:val="3A1509F4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96AA6"/>
    <w:rsid w:val="3BDB053C"/>
    <w:rsid w:val="3BED002E"/>
    <w:rsid w:val="3C0429BF"/>
    <w:rsid w:val="3C0D66FC"/>
    <w:rsid w:val="3C120C48"/>
    <w:rsid w:val="3C1A201A"/>
    <w:rsid w:val="3C276807"/>
    <w:rsid w:val="3C3274E5"/>
    <w:rsid w:val="3C371D4B"/>
    <w:rsid w:val="3C382561"/>
    <w:rsid w:val="3C3B4B9D"/>
    <w:rsid w:val="3C413C82"/>
    <w:rsid w:val="3C471C36"/>
    <w:rsid w:val="3C4B0140"/>
    <w:rsid w:val="3C4D66ED"/>
    <w:rsid w:val="3C577D11"/>
    <w:rsid w:val="3C5A6B66"/>
    <w:rsid w:val="3C734413"/>
    <w:rsid w:val="3C7A6E5A"/>
    <w:rsid w:val="3C982C18"/>
    <w:rsid w:val="3CA734F8"/>
    <w:rsid w:val="3CA95F71"/>
    <w:rsid w:val="3CB33ABD"/>
    <w:rsid w:val="3CC16893"/>
    <w:rsid w:val="3CC74223"/>
    <w:rsid w:val="3CC828D0"/>
    <w:rsid w:val="3CDB5F96"/>
    <w:rsid w:val="3CE23F49"/>
    <w:rsid w:val="3CEC39B8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A3838"/>
    <w:rsid w:val="3D3D6BBD"/>
    <w:rsid w:val="3D450F8C"/>
    <w:rsid w:val="3D477118"/>
    <w:rsid w:val="3D51285A"/>
    <w:rsid w:val="3D594E54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80A86"/>
    <w:rsid w:val="3DBE6A34"/>
    <w:rsid w:val="3DC00481"/>
    <w:rsid w:val="3DED0F96"/>
    <w:rsid w:val="3DF95812"/>
    <w:rsid w:val="3E0040D9"/>
    <w:rsid w:val="3E1D4B24"/>
    <w:rsid w:val="3E314520"/>
    <w:rsid w:val="3E3A04FA"/>
    <w:rsid w:val="3E3D6B96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C04C4"/>
    <w:rsid w:val="3F3E7C9F"/>
    <w:rsid w:val="3F416B99"/>
    <w:rsid w:val="3F4F5AD7"/>
    <w:rsid w:val="3F643908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966BC"/>
    <w:rsid w:val="406C4DFB"/>
    <w:rsid w:val="406E5CAB"/>
    <w:rsid w:val="40713C35"/>
    <w:rsid w:val="40823B87"/>
    <w:rsid w:val="408355D6"/>
    <w:rsid w:val="408376F8"/>
    <w:rsid w:val="40A25054"/>
    <w:rsid w:val="40A325E0"/>
    <w:rsid w:val="40AE7A15"/>
    <w:rsid w:val="40B41AE2"/>
    <w:rsid w:val="40B7228C"/>
    <w:rsid w:val="40BD0DA1"/>
    <w:rsid w:val="40EC7D18"/>
    <w:rsid w:val="40ED11A0"/>
    <w:rsid w:val="40FD1BF0"/>
    <w:rsid w:val="41015E92"/>
    <w:rsid w:val="41096BC0"/>
    <w:rsid w:val="410A75B6"/>
    <w:rsid w:val="410B452A"/>
    <w:rsid w:val="41146D26"/>
    <w:rsid w:val="411B6EDC"/>
    <w:rsid w:val="413353F1"/>
    <w:rsid w:val="414C0B0E"/>
    <w:rsid w:val="41513BC9"/>
    <w:rsid w:val="41735B7F"/>
    <w:rsid w:val="419302E2"/>
    <w:rsid w:val="419E558F"/>
    <w:rsid w:val="419E60D3"/>
    <w:rsid w:val="41A339F5"/>
    <w:rsid w:val="41A36C7E"/>
    <w:rsid w:val="41C45B38"/>
    <w:rsid w:val="41C93F6C"/>
    <w:rsid w:val="41D5139D"/>
    <w:rsid w:val="41D75714"/>
    <w:rsid w:val="41DD3BC3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73D8C"/>
    <w:rsid w:val="4227435A"/>
    <w:rsid w:val="424154E1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296963"/>
    <w:rsid w:val="4332317A"/>
    <w:rsid w:val="433246A0"/>
    <w:rsid w:val="433F6B54"/>
    <w:rsid w:val="4346543A"/>
    <w:rsid w:val="43533E29"/>
    <w:rsid w:val="435B1259"/>
    <w:rsid w:val="436263D5"/>
    <w:rsid w:val="437556C4"/>
    <w:rsid w:val="43874CD4"/>
    <w:rsid w:val="439B699F"/>
    <w:rsid w:val="439D3E18"/>
    <w:rsid w:val="43AF2D32"/>
    <w:rsid w:val="43B13512"/>
    <w:rsid w:val="43B76E4F"/>
    <w:rsid w:val="43CF0206"/>
    <w:rsid w:val="43D50BA1"/>
    <w:rsid w:val="43D85D6D"/>
    <w:rsid w:val="43EC6F1F"/>
    <w:rsid w:val="43FE44BA"/>
    <w:rsid w:val="43FE63A7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57F46"/>
    <w:rsid w:val="44994CF5"/>
    <w:rsid w:val="44AF6578"/>
    <w:rsid w:val="44B463D5"/>
    <w:rsid w:val="44C90753"/>
    <w:rsid w:val="44DC46EB"/>
    <w:rsid w:val="44EA6491"/>
    <w:rsid w:val="44F03F8F"/>
    <w:rsid w:val="44F14ECF"/>
    <w:rsid w:val="45042FB1"/>
    <w:rsid w:val="45162B93"/>
    <w:rsid w:val="45234E43"/>
    <w:rsid w:val="45275172"/>
    <w:rsid w:val="45332511"/>
    <w:rsid w:val="45370B65"/>
    <w:rsid w:val="453F44DA"/>
    <w:rsid w:val="45412C46"/>
    <w:rsid w:val="45514AD5"/>
    <w:rsid w:val="4552412E"/>
    <w:rsid w:val="45570907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AB0067"/>
    <w:rsid w:val="46B80AF8"/>
    <w:rsid w:val="46D37F0B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1C34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32285C"/>
    <w:rsid w:val="49331971"/>
    <w:rsid w:val="49384E02"/>
    <w:rsid w:val="493E2F78"/>
    <w:rsid w:val="493F3A9E"/>
    <w:rsid w:val="495217DF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F5A4C"/>
    <w:rsid w:val="49D7694D"/>
    <w:rsid w:val="49D87799"/>
    <w:rsid w:val="4A0244D3"/>
    <w:rsid w:val="4A255046"/>
    <w:rsid w:val="4A2E1525"/>
    <w:rsid w:val="4A5A756D"/>
    <w:rsid w:val="4A722B4C"/>
    <w:rsid w:val="4A785772"/>
    <w:rsid w:val="4A842E43"/>
    <w:rsid w:val="4A886D1D"/>
    <w:rsid w:val="4A89105B"/>
    <w:rsid w:val="4AA341CC"/>
    <w:rsid w:val="4AC13295"/>
    <w:rsid w:val="4AC31003"/>
    <w:rsid w:val="4AC40F4C"/>
    <w:rsid w:val="4AD25F33"/>
    <w:rsid w:val="4AD763B8"/>
    <w:rsid w:val="4ADD641F"/>
    <w:rsid w:val="4AE072CB"/>
    <w:rsid w:val="4AE93159"/>
    <w:rsid w:val="4AF02EA1"/>
    <w:rsid w:val="4B174032"/>
    <w:rsid w:val="4B1D7328"/>
    <w:rsid w:val="4B250CF8"/>
    <w:rsid w:val="4B2873FD"/>
    <w:rsid w:val="4B374A2C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3FA2"/>
    <w:rsid w:val="4C1905D9"/>
    <w:rsid w:val="4C2910DF"/>
    <w:rsid w:val="4C2B4DDD"/>
    <w:rsid w:val="4C336177"/>
    <w:rsid w:val="4C471A55"/>
    <w:rsid w:val="4C562920"/>
    <w:rsid w:val="4C5D1F92"/>
    <w:rsid w:val="4C603F16"/>
    <w:rsid w:val="4C6262E0"/>
    <w:rsid w:val="4C6703A3"/>
    <w:rsid w:val="4C6D7518"/>
    <w:rsid w:val="4C923A72"/>
    <w:rsid w:val="4CB531CC"/>
    <w:rsid w:val="4CB80C32"/>
    <w:rsid w:val="4CB96B0F"/>
    <w:rsid w:val="4CBD582C"/>
    <w:rsid w:val="4CC21369"/>
    <w:rsid w:val="4CE34E9F"/>
    <w:rsid w:val="4CF52D94"/>
    <w:rsid w:val="4D075911"/>
    <w:rsid w:val="4D0C6B0F"/>
    <w:rsid w:val="4D231A3E"/>
    <w:rsid w:val="4D2822A5"/>
    <w:rsid w:val="4D4001E4"/>
    <w:rsid w:val="4D462159"/>
    <w:rsid w:val="4D47409F"/>
    <w:rsid w:val="4D525BE3"/>
    <w:rsid w:val="4D566017"/>
    <w:rsid w:val="4D6022FC"/>
    <w:rsid w:val="4D7D3EFB"/>
    <w:rsid w:val="4D883EF9"/>
    <w:rsid w:val="4D8B0123"/>
    <w:rsid w:val="4DAF14C5"/>
    <w:rsid w:val="4DB9067A"/>
    <w:rsid w:val="4DC605B6"/>
    <w:rsid w:val="4DD732D2"/>
    <w:rsid w:val="4DEC0985"/>
    <w:rsid w:val="4E0538A3"/>
    <w:rsid w:val="4E0E6818"/>
    <w:rsid w:val="4E27683A"/>
    <w:rsid w:val="4E321D35"/>
    <w:rsid w:val="4E397241"/>
    <w:rsid w:val="4E3C1DE4"/>
    <w:rsid w:val="4E464E00"/>
    <w:rsid w:val="4E4C50A3"/>
    <w:rsid w:val="4E510698"/>
    <w:rsid w:val="4E576363"/>
    <w:rsid w:val="4E5D49B1"/>
    <w:rsid w:val="4E635567"/>
    <w:rsid w:val="4E674786"/>
    <w:rsid w:val="4E6D0F25"/>
    <w:rsid w:val="4E710F05"/>
    <w:rsid w:val="4E742982"/>
    <w:rsid w:val="4E7F1E8F"/>
    <w:rsid w:val="4E862481"/>
    <w:rsid w:val="4E93511F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285975"/>
    <w:rsid w:val="4F2A7BF3"/>
    <w:rsid w:val="4F2E2624"/>
    <w:rsid w:val="4F4E1077"/>
    <w:rsid w:val="4F546156"/>
    <w:rsid w:val="4F844A99"/>
    <w:rsid w:val="4F94662C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8113B"/>
    <w:rsid w:val="500815B6"/>
    <w:rsid w:val="500B39BC"/>
    <w:rsid w:val="500C204A"/>
    <w:rsid w:val="501502DD"/>
    <w:rsid w:val="502173F8"/>
    <w:rsid w:val="5022123F"/>
    <w:rsid w:val="502B7315"/>
    <w:rsid w:val="503E570B"/>
    <w:rsid w:val="503F32CF"/>
    <w:rsid w:val="503F62FD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578DE"/>
    <w:rsid w:val="50A649F5"/>
    <w:rsid w:val="50AB5EB6"/>
    <w:rsid w:val="50AE6FE2"/>
    <w:rsid w:val="50B16618"/>
    <w:rsid w:val="50BB6306"/>
    <w:rsid w:val="50CD2E4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BA0CB7"/>
    <w:rsid w:val="51CA4619"/>
    <w:rsid w:val="51D129CA"/>
    <w:rsid w:val="51D93F8A"/>
    <w:rsid w:val="51E5046A"/>
    <w:rsid w:val="520D7B42"/>
    <w:rsid w:val="52175F05"/>
    <w:rsid w:val="52272B85"/>
    <w:rsid w:val="52284E31"/>
    <w:rsid w:val="522A5519"/>
    <w:rsid w:val="523E09B5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B24D9E"/>
    <w:rsid w:val="52B3363A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C29CD"/>
    <w:rsid w:val="542F1551"/>
    <w:rsid w:val="54381756"/>
    <w:rsid w:val="545750B7"/>
    <w:rsid w:val="545A1EBF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14F13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A33734"/>
    <w:rsid w:val="57AB6ADD"/>
    <w:rsid w:val="57B7178E"/>
    <w:rsid w:val="57B76EED"/>
    <w:rsid w:val="57BD72A7"/>
    <w:rsid w:val="57BE5838"/>
    <w:rsid w:val="57BF764E"/>
    <w:rsid w:val="57D82354"/>
    <w:rsid w:val="57FC07D9"/>
    <w:rsid w:val="57FF6992"/>
    <w:rsid w:val="580F1B21"/>
    <w:rsid w:val="581B7E79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F63EE"/>
    <w:rsid w:val="590317F0"/>
    <w:rsid w:val="59075000"/>
    <w:rsid w:val="593559FD"/>
    <w:rsid w:val="594079B2"/>
    <w:rsid w:val="595B45EE"/>
    <w:rsid w:val="596A688E"/>
    <w:rsid w:val="5987482A"/>
    <w:rsid w:val="598A58C2"/>
    <w:rsid w:val="598C6F19"/>
    <w:rsid w:val="599C49A8"/>
    <w:rsid w:val="59A36725"/>
    <w:rsid w:val="59B21BF9"/>
    <w:rsid w:val="59BB4EA3"/>
    <w:rsid w:val="59E9525B"/>
    <w:rsid w:val="59F70BAF"/>
    <w:rsid w:val="5A297D0D"/>
    <w:rsid w:val="5A3C0F08"/>
    <w:rsid w:val="5A3E5B83"/>
    <w:rsid w:val="5A50588C"/>
    <w:rsid w:val="5A5663A3"/>
    <w:rsid w:val="5A571746"/>
    <w:rsid w:val="5A594793"/>
    <w:rsid w:val="5A5B6E89"/>
    <w:rsid w:val="5A6253E3"/>
    <w:rsid w:val="5A641DE9"/>
    <w:rsid w:val="5A8E6670"/>
    <w:rsid w:val="5A912613"/>
    <w:rsid w:val="5A9245E9"/>
    <w:rsid w:val="5A953D41"/>
    <w:rsid w:val="5AA75D85"/>
    <w:rsid w:val="5ABC50F4"/>
    <w:rsid w:val="5ACC4940"/>
    <w:rsid w:val="5ACD3CD2"/>
    <w:rsid w:val="5AD86A6D"/>
    <w:rsid w:val="5AE8708E"/>
    <w:rsid w:val="5AEC14F6"/>
    <w:rsid w:val="5AF124A4"/>
    <w:rsid w:val="5B141085"/>
    <w:rsid w:val="5B28192B"/>
    <w:rsid w:val="5B342BAD"/>
    <w:rsid w:val="5B392581"/>
    <w:rsid w:val="5B4007EF"/>
    <w:rsid w:val="5B4D1F7C"/>
    <w:rsid w:val="5B51561D"/>
    <w:rsid w:val="5B570E24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235386"/>
    <w:rsid w:val="5C2A4E9F"/>
    <w:rsid w:val="5C3B6CFC"/>
    <w:rsid w:val="5C4C2CF4"/>
    <w:rsid w:val="5C6B1600"/>
    <w:rsid w:val="5C6E26BF"/>
    <w:rsid w:val="5C7D70D1"/>
    <w:rsid w:val="5C8542A8"/>
    <w:rsid w:val="5CA6294E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F0BDF"/>
    <w:rsid w:val="5D5B7098"/>
    <w:rsid w:val="5D5D62C9"/>
    <w:rsid w:val="5D611B66"/>
    <w:rsid w:val="5D634782"/>
    <w:rsid w:val="5D654194"/>
    <w:rsid w:val="5D6E1B86"/>
    <w:rsid w:val="5D725A84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EC05A1"/>
    <w:rsid w:val="5DEE0433"/>
    <w:rsid w:val="5DFD51DB"/>
    <w:rsid w:val="5E0B0848"/>
    <w:rsid w:val="5E1D4A67"/>
    <w:rsid w:val="5E1F2E4C"/>
    <w:rsid w:val="5E237029"/>
    <w:rsid w:val="5E3358BB"/>
    <w:rsid w:val="5E3A3BD1"/>
    <w:rsid w:val="5E4E2212"/>
    <w:rsid w:val="5E4F1C2F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B51FDE"/>
    <w:rsid w:val="5EBA4472"/>
    <w:rsid w:val="5EC3227D"/>
    <w:rsid w:val="5EC504C9"/>
    <w:rsid w:val="5ECA3D37"/>
    <w:rsid w:val="5EE153F8"/>
    <w:rsid w:val="5EED7893"/>
    <w:rsid w:val="5EF427A1"/>
    <w:rsid w:val="5EFB2125"/>
    <w:rsid w:val="5EFB6F0A"/>
    <w:rsid w:val="5F0A3A61"/>
    <w:rsid w:val="5F3370DF"/>
    <w:rsid w:val="5F683B6E"/>
    <w:rsid w:val="5F684490"/>
    <w:rsid w:val="5F6D06D6"/>
    <w:rsid w:val="5F875C0C"/>
    <w:rsid w:val="5F8A0701"/>
    <w:rsid w:val="5F8F0B9E"/>
    <w:rsid w:val="5F8F267A"/>
    <w:rsid w:val="5FAB7F08"/>
    <w:rsid w:val="5FB7185B"/>
    <w:rsid w:val="5FB94C48"/>
    <w:rsid w:val="5FDE327E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114E4"/>
    <w:rsid w:val="603967D7"/>
    <w:rsid w:val="603D3325"/>
    <w:rsid w:val="604040A8"/>
    <w:rsid w:val="60470CE3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C4BE1"/>
    <w:rsid w:val="61D43A2B"/>
    <w:rsid w:val="61E34474"/>
    <w:rsid w:val="61ED6D6A"/>
    <w:rsid w:val="61FF316E"/>
    <w:rsid w:val="621542CB"/>
    <w:rsid w:val="624263A2"/>
    <w:rsid w:val="625272C3"/>
    <w:rsid w:val="62715337"/>
    <w:rsid w:val="6280204D"/>
    <w:rsid w:val="6290769B"/>
    <w:rsid w:val="62943D08"/>
    <w:rsid w:val="629718F1"/>
    <w:rsid w:val="62A05735"/>
    <w:rsid w:val="62A411F8"/>
    <w:rsid w:val="62A81A26"/>
    <w:rsid w:val="62BA7A46"/>
    <w:rsid w:val="62C376AC"/>
    <w:rsid w:val="62CE13CB"/>
    <w:rsid w:val="62D2197B"/>
    <w:rsid w:val="62DB028F"/>
    <w:rsid w:val="62EE4623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771D13"/>
    <w:rsid w:val="638C3395"/>
    <w:rsid w:val="63B37325"/>
    <w:rsid w:val="63B82D87"/>
    <w:rsid w:val="63BA3154"/>
    <w:rsid w:val="63CA2E8B"/>
    <w:rsid w:val="63D4153E"/>
    <w:rsid w:val="63DA0FA3"/>
    <w:rsid w:val="63DC7755"/>
    <w:rsid w:val="63E43D21"/>
    <w:rsid w:val="63F47D2A"/>
    <w:rsid w:val="63F6335E"/>
    <w:rsid w:val="63FE2D33"/>
    <w:rsid w:val="64046427"/>
    <w:rsid w:val="642369FC"/>
    <w:rsid w:val="64264A79"/>
    <w:rsid w:val="642A38B2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B4412"/>
    <w:rsid w:val="64FE700F"/>
    <w:rsid w:val="6500327F"/>
    <w:rsid w:val="6506609B"/>
    <w:rsid w:val="65083216"/>
    <w:rsid w:val="65460728"/>
    <w:rsid w:val="654835A8"/>
    <w:rsid w:val="65822810"/>
    <w:rsid w:val="65870C45"/>
    <w:rsid w:val="659705FF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302DC3"/>
    <w:rsid w:val="67316C6B"/>
    <w:rsid w:val="674318B2"/>
    <w:rsid w:val="674D4B22"/>
    <w:rsid w:val="67570422"/>
    <w:rsid w:val="675D31B4"/>
    <w:rsid w:val="676D2F4B"/>
    <w:rsid w:val="677A266A"/>
    <w:rsid w:val="677C1A81"/>
    <w:rsid w:val="677E7198"/>
    <w:rsid w:val="678A426A"/>
    <w:rsid w:val="67914BE1"/>
    <w:rsid w:val="67A01F16"/>
    <w:rsid w:val="67A2026E"/>
    <w:rsid w:val="67AD0902"/>
    <w:rsid w:val="67B163D1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5C6395"/>
    <w:rsid w:val="686318DD"/>
    <w:rsid w:val="68635145"/>
    <w:rsid w:val="687914A4"/>
    <w:rsid w:val="687F607E"/>
    <w:rsid w:val="6887281F"/>
    <w:rsid w:val="689565AD"/>
    <w:rsid w:val="689A41FB"/>
    <w:rsid w:val="689E57F0"/>
    <w:rsid w:val="68A34C5C"/>
    <w:rsid w:val="68CA6EAF"/>
    <w:rsid w:val="68D507C6"/>
    <w:rsid w:val="68E24981"/>
    <w:rsid w:val="68E62C62"/>
    <w:rsid w:val="68ED60A5"/>
    <w:rsid w:val="69123F86"/>
    <w:rsid w:val="691C1D81"/>
    <w:rsid w:val="691C3525"/>
    <w:rsid w:val="69216128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EB1E1E"/>
    <w:rsid w:val="69F0745A"/>
    <w:rsid w:val="6A0D20F2"/>
    <w:rsid w:val="6A1757B7"/>
    <w:rsid w:val="6A1D59EC"/>
    <w:rsid w:val="6A247F72"/>
    <w:rsid w:val="6A3E2393"/>
    <w:rsid w:val="6A435B92"/>
    <w:rsid w:val="6A444DB8"/>
    <w:rsid w:val="6A4D4828"/>
    <w:rsid w:val="6A516AC3"/>
    <w:rsid w:val="6A5303BA"/>
    <w:rsid w:val="6A5B28ED"/>
    <w:rsid w:val="6A677080"/>
    <w:rsid w:val="6A711183"/>
    <w:rsid w:val="6A7B4B9C"/>
    <w:rsid w:val="6AAF014C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7964E9"/>
    <w:rsid w:val="6B874340"/>
    <w:rsid w:val="6B884219"/>
    <w:rsid w:val="6B90781F"/>
    <w:rsid w:val="6BA6663C"/>
    <w:rsid w:val="6BA9194F"/>
    <w:rsid w:val="6BCA7437"/>
    <w:rsid w:val="6BE727F5"/>
    <w:rsid w:val="6C001608"/>
    <w:rsid w:val="6C0858B3"/>
    <w:rsid w:val="6C132D21"/>
    <w:rsid w:val="6C240DF3"/>
    <w:rsid w:val="6C45610F"/>
    <w:rsid w:val="6C59472D"/>
    <w:rsid w:val="6C5A4564"/>
    <w:rsid w:val="6C603744"/>
    <w:rsid w:val="6C635845"/>
    <w:rsid w:val="6C637CCF"/>
    <w:rsid w:val="6C7802EB"/>
    <w:rsid w:val="6C89456C"/>
    <w:rsid w:val="6C9143CB"/>
    <w:rsid w:val="6CA20D5B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F423E"/>
    <w:rsid w:val="6D221E52"/>
    <w:rsid w:val="6D227835"/>
    <w:rsid w:val="6D231354"/>
    <w:rsid w:val="6D2834C8"/>
    <w:rsid w:val="6D2F1F0B"/>
    <w:rsid w:val="6D3C6626"/>
    <w:rsid w:val="6D5D0DB5"/>
    <w:rsid w:val="6D6855B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F43BD4"/>
    <w:rsid w:val="6E0E1FAB"/>
    <w:rsid w:val="6E2143FB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90B16"/>
    <w:rsid w:val="6E995AB6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D382C"/>
    <w:rsid w:val="6F2632E8"/>
    <w:rsid w:val="6F30363A"/>
    <w:rsid w:val="6F3316E5"/>
    <w:rsid w:val="6F3F40F9"/>
    <w:rsid w:val="6F5E0205"/>
    <w:rsid w:val="6F632569"/>
    <w:rsid w:val="6F6F14E1"/>
    <w:rsid w:val="6F76254B"/>
    <w:rsid w:val="6F8040F4"/>
    <w:rsid w:val="6F877B03"/>
    <w:rsid w:val="6F9A3007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4C34F0"/>
    <w:rsid w:val="70570007"/>
    <w:rsid w:val="705843B4"/>
    <w:rsid w:val="70655A58"/>
    <w:rsid w:val="706A37E5"/>
    <w:rsid w:val="70822BAD"/>
    <w:rsid w:val="708746BC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FC2D1E"/>
    <w:rsid w:val="71015D6B"/>
    <w:rsid w:val="71067D7F"/>
    <w:rsid w:val="71115386"/>
    <w:rsid w:val="71126908"/>
    <w:rsid w:val="71151975"/>
    <w:rsid w:val="711D1189"/>
    <w:rsid w:val="712A5215"/>
    <w:rsid w:val="71336A65"/>
    <w:rsid w:val="713A6008"/>
    <w:rsid w:val="714B215B"/>
    <w:rsid w:val="714E2D72"/>
    <w:rsid w:val="71545B37"/>
    <w:rsid w:val="71570E43"/>
    <w:rsid w:val="71573E01"/>
    <w:rsid w:val="71702748"/>
    <w:rsid w:val="71867894"/>
    <w:rsid w:val="719E0160"/>
    <w:rsid w:val="719F7A78"/>
    <w:rsid w:val="71AD22C0"/>
    <w:rsid w:val="71B623F6"/>
    <w:rsid w:val="71B84778"/>
    <w:rsid w:val="71C7540C"/>
    <w:rsid w:val="71F64A63"/>
    <w:rsid w:val="71F870B8"/>
    <w:rsid w:val="72021233"/>
    <w:rsid w:val="720B2A1D"/>
    <w:rsid w:val="72197AB8"/>
    <w:rsid w:val="72502F9F"/>
    <w:rsid w:val="7251515C"/>
    <w:rsid w:val="725817D3"/>
    <w:rsid w:val="726E6AD4"/>
    <w:rsid w:val="727C422C"/>
    <w:rsid w:val="7288329F"/>
    <w:rsid w:val="728E71EE"/>
    <w:rsid w:val="7292045A"/>
    <w:rsid w:val="72974DBE"/>
    <w:rsid w:val="72983FF8"/>
    <w:rsid w:val="72985E1E"/>
    <w:rsid w:val="72A20C20"/>
    <w:rsid w:val="72AC5E95"/>
    <w:rsid w:val="72C13ED7"/>
    <w:rsid w:val="72CF1AC7"/>
    <w:rsid w:val="72DC0F93"/>
    <w:rsid w:val="72E42AFA"/>
    <w:rsid w:val="72E85578"/>
    <w:rsid w:val="72EB4466"/>
    <w:rsid w:val="72FD426E"/>
    <w:rsid w:val="73043CFC"/>
    <w:rsid w:val="7317244F"/>
    <w:rsid w:val="732B736C"/>
    <w:rsid w:val="732C334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4723D0"/>
    <w:rsid w:val="756F29D2"/>
    <w:rsid w:val="75752B04"/>
    <w:rsid w:val="758910BB"/>
    <w:rsid w:val="75920C70"/>
    <w:rsid w:val="75955DA9"/>
    <w:rsid w:val="759601E2"/>
    <w:rsid w:val="75977910"/>
    <w:rsid w:val="759F2A35"/>
    <w:rsid w:val="75B15C41"/>
    <w:rsid w:val="75CC5191"/>
    <w:rsid w:val="75CC694A"/>
    <w:rsid w:val="75D12923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E6798"/>
    <w:rsid w:val="76425118"/>
    <w:rsid w:val="764838B9"/>
    <w:rsid w:val="764B15DA"/>
    <w:rsid w:val="764C09B4"/>
    <w:rsid w:val="764F5A52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D2761"/>
    <w:rsid w:val="76B64E53"/>
    <w:rsid w:val="76B8001A"/>
    <w:rsid w:val="76B81599"/>
    <w:rsid w:val="76B97D11"/>
    <w:rsid w:val="76BB2F21"/>
    <w:rsid w:val="76BC314A"/>
    <w:rsid w:val="76C12918"/>
    <w:rsid w:val="76CF29D3"/>
    <w:rsid w:val="76EB0D11"/>
    <w:rsid w:val="76EC51FD"/>
    <w:rsid w:val="76F410B8"/>
    <w:rsid w:val="76F70779"/>
    <w:rsid w:val="770A6C33"/>
    <w:rsid w:val="771A04D1"/>
    <w:rsid w:val="771B67DF"/>
    <w:rsid w:val="771E64D7"/>
    <w:rsid w:val="77272CAB"/>
    <w:rsid w:val="77451578"/>
    <w:rsid w:val="77576666"/>
    <w:rsid w:val="77636E1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96B"/>
    <w:rsid w:val="779B52FF"/>
    <w:rsid w:val="779C011D"/>
    <w:rsid w:val="77A00E75"/>
    <w:rsid w:val="77A80D17"/>
    <w:rsid w:val="77B841F3"/>
    <w:rsid w:val="77C078B1"/>
    <w:rsid w:val="77CE7C36"/>
    <w:rsid w:val="77E66E3C"/>
    <w:rsid w:val="77E84D6F"/>
    <w:rsid w:val="77F3789A"/>
    <w:rsid w:val="77F71324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C53485"/>
    <w:rsid w:val="78C6693F"/>
    <w:rsid w:val="78C76A01"/>
    <w:rsid w:val="78C9386A"/>
    <w:rsid w:val="78DA30DC"/>
    <w:rsid w:val="78EC45D8"/>
    <w:rsid w:val="78EC6DF0"/>
    <w:rsid w:val="78F02AF8"/>
    <w:rsid w:val="78F5335B"/>
    <w:rsid w:val="78F554EB"/>
    <w:rsid w:val="791843E7"/>
    <w:rsid w:val="79233426"/>
    <w:rsid w:val="79260F03"/>
    <w:rsid w:val="792E73F2"/>
    <w:rsid w:val="79395A9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D33056"/>
    <w:rsid w:val="79D715DF"/>
    <w:rsid w:val="79E16F93"/>
    <w:rsid w:val="79E701E5"/>
    <w:rsid w:val="79EC0256"/>
    <w:rsid w:val="79F60153"/>
    <w:rsid w:val="79FB6E2C"/>
    <w:rsid w:val="7A36322F"/>
    <w:rsid w:val="7A431242"/>
    <w:rsid w:val="7A444657"/>
    <w:rsid w:val="7A4C2D60"/>
    <w:rsid w:val="7A5E0869"/>
    <w:rsid w:val="7A6E4BF5"/>
    <w:rsid w:val="7A7F4A1E"/>
    <w:rsid w:val="7A851D5D"/>
    <w:rsid w:val="7A8A2267"/>
    <w:rsid w:val="7AB53126"/>
    <w:rsid w:val="7AB76FE8"/>
    <w:rsid w:val="7AB8122B"/>
    <w:rsid w:val="7ACC526F"/>
    <w:rsid w:val="7AD268E2"/>
    <w:rsid w:val="7ADC0B33"/>
    <w:rsid w:val="7AE14C19"/>
    <w:rsid w:val="7AEA174E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A2BD1"/>
    <w:rsid w:val="7C4C0053"/>
    <w:rsid w:val="7C576C70"/>
    <w:rsid w:val="7C6E4349"/>
    <w:rsid w:val="7C77043F"/>
    <w:rsid w:val="7C8A7CDC"/>
    <w:rsid w:val="7C9E5A24"/>
    <w:rsid w:val="7CA745A1"/>
    <w:rsid w:val="7CAF4DCB"/>
    <w:rsid w:val="7CB4006B"/>
    <w:rsid w:val="7CB93ABB"/>
    <w:rsid w:val="7CC475DB"/>
    <w:rsid w:val="7CDE3831"/>
    <w:rsid w:val="7CE656F0"/>
    <w:rsid w:val="7CED34FF"/>
    <w:rsid w:val="7CEE5458"/>
    <w:rsid w:val="7CF26588"/>
    <w:rsid w:val="7CF565D7"/>
    <w:rsid w:val="7CFA3A46"/>
    <w:rsid w:val="7D0F5720"/>
    <w:rsid w:val="7D24652E"/>
    <w:rsid w:val="7D2561FD"/>
    <w:rsid w:val="7D2E198F"/>
    <w:rsid w:val="7D3B3737"/>
    <w:rsid w:val="7D3D73AF"/>
    <w:rsid w:val="7D3F6E5D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90313"/>
    <w:rsid w:val="7E3E0FEC"/>
    <w:rsid w:val="7E3E1EF2"/>
    <w:rsid w:val="7E566EA2"/>
    <w:rsid w:val="7E5B15D2"/>
    <w:rsid w:val="7E5B76B4"/>
    <w:rsid w:val="7E5C1ABA"/>
    <w:rsid w:val="7E61281D"/>
    <w:rsid w:val="7E622778"/>
    <w:rsid w:val="7E756346"/>
    <w:rsid w:val="7E85174A"/>
    <w:rsid w:val="7E8B68B9"/>
    <w:rsid w:val="7EA77314"/>
    <w:rsid w:val="7EAA7C26"/>
    <w:rsid w:val="7EAF1FAA"/>
    <w:rsid w:val="7EB4653A"/>
    <w:rsid w:val="7EC478B9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0FAF"/>
    <w:rsid w:val="7F0F7992"/>
    <w:rsid w:val="7F1B0865"/>
    <w:rsid w:val="7F271AA3"/>
    <w:rsid w:val="7F354370"/>
    <w:rsid w:val="7F542B37"/>
    <w:rsid w:val="7F6A77AB"/>
    <w:rsid w:val="7F6B2248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2023-04-10T12:56:49Z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